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shd w:val="clear" w:color="auto" w:fill="d9d9d9"/>
      </w:pPr>
      <w:r>
        <w:rPr>
          <w:rtl w:val="0"/>
          <w:lang w:val="fr-FR"/>
        </w:rPr>
        <w:t>FOULEES DU CAPC 2022</w:t>
      </w:r>
    </w:p>
    <w:p>
      <w:pPr>
        <w:pStyle w:val="Titre"/>
        <w:shd w:val="clear" w:color="auto" w:fill="d9d9d9"/>
      </w:pPr>
      <w:r>
        <w:rPr>
          <w:rtl w:val="0"/>
          <w:lang w:val="fr-FR"/>
        </w:rPr>
        <w:t xml:space="preserve">REGLEMENT </w:t>
      </w:r>
    </w:p>
    <w:p>
      <w:pPr>
        <w:pStyle w:val="Sous-titre"/>
      </w:pP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Corps de texte"/>
      </w:pPr>
      <w:r>
        <w:rPr>
          <w:rtl w:val="0"/>
        </w:rPr>
        <w:tab/>
        <w:t>Le C.A.P.C (club d'Athl</w:t>
      </w:r>
      <w:r>
        <w:rPr>
          <w:rtl w:val="0"/>
        </w:rPr>
        <w:t>é</w:t>
      </w:r>
      <w:r>
        <w:rPr>
          <w:rtl w:val="0"/>
        </w:rPr>
        <w:t>tisme de la Plaine des Cafres)  avec l</w:t>
      </w:r>
      <w:r>
        <w:rPr>
          <w:rtl w:val="0"/>
        </w:rPr>
        <w:t>’</w:t>
      </w:r>
      <w:r>
        <w:rPr>
          <w:rtl w:val="0"/>
        </w:rPr>
        <w:t>aide de la Municipalit</w:t>
      </w:r>
      <w:r>
        <w:rPr>
          <w:rtl w:val="0"/>
        </w:rPr>
        <w:t xml:space="preserve">é </w:t>
      </w:r>
      <w:r>
        <w:rPr>
          <w:rtl w:val="0"/>
        </w:rPr>
        <w:t xml:space="preserve">du Tampon, organisent le dimanche </w:t>
      </w:r>
      <w:r>
        <w:rPr>
          <w:rtl w:val="0"/>
        </w:rPr>
        <w:t>24 juillet 2022</w:t>
      </w:r>
      <w:r>
        <w:rPr>
          <w:rtl w:val="0"/>
        </w:rPr>
        <w:t xml:space="preserve">, une </w:t>
      </w:r>
      <w:r>
        <w:rPr>
          <w:rtl w:val="0"/>
        </w:rPr>
        <w:t>é</w:t>
      </w:r>
      <w:r>
        <w:rPr>
          <w:rtl w:val="0"/>
        </w:rPr>
        <w:t>preuve p</w:t>
      </w:r>
      <w:r>
        <w:rPr>
          <w:rtl w:val="0"/>
        </w:rPr>
        <w:t>é</w:t>
      </w:r>
      <w:r>
        <w:rPr>
          <w:rtl w:val="0"/>
        </w:rPr>
        <w:t>destre sur un trac</w:t>
      </w:r>
      <w:r>
        <w:rPr>
          <w:rtl w:val="0"/>
        </w:rPr>
        <w:t xml:space="preserve">é </w:t>
      </w:r>
      <w:r>
        <w:rPr>
          <w:rtl w:val="0"/>
        </w:rPr>
        <w:t>de 10 km d</w:t>
      </w:r>
      <w:r>
        <w:rPr>
          <w:rtl w:val="0"/>
        </w:rPr>
        <w:t>é</w:t>
      </w:r>
      <w:r>
        <w:rPr>
          <w:rtl w:val="0"/>
        </w:rPr>
        <w:t>nomm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Standard"/>
        <w:jc w:val="both"/>
      </w:pPr>
    </w:p>
    <w:p>
      <w:pPr>
        <w:pStyle w:val="Standard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fr-FR"/>
        </w:rPr>
        <w:t>FOULEES DU CAPC</w:t>
      </w:r>
    </w:p>
    <w:p>
      <w:pPr>
        <w:pStyle w:val="Standard"/>
        <w:jc w:val="both"/>
      </w:pPr>
    </w:p>
    <w:p>
      <w:pPr>
        <w:pStyle w:val="Corps de texte"/>
      </w:pPr>
      <w:r>
        <w:rPr>
          <w:b w:val="1"/>
          <w:bCs w:val="1"/>
          <w:u w:val="single"/>
          <w:rtl w:val="0"/>
          <w:lang w:val="fr-FR"/>
        </w:rPr>
        <w:t>I) PARTICIPATION</w:t>
      </w:r>
      <w:r>
        <w:rPr>
          <w:rtl w:val="0"/>
        </w:rPr>
        <w:t> </w:t>
      </w:r>
      <w:r>
        <w:rPr>
          <w:rtl w:val="0"/>
        </w:rPr>
        <w:t xml:space="preserve">: Cette </w:t>
      </w:r>
      <w:r>
        <w:rPr>
          <w:rtl w:val="0"/>
        </w:rPr>
        <w:t>é</w:t>
      </w:r>
      <w:r>
        <w:rPr>
          <w:rtl w:val="0"/>
        </w:rPr>
        <w:t>preuve est inscrite au calendrier de la Ligue R</w:t>
      </w:r>
      <w:r>
        <w:rPr>
          <w:rtl w:val="0"/>
        </w:rPr>
        <w:t>é</w:t>
      </w:r>
      <w:r>
        <w:rPr>
          <w:rtl w:val="0"/>
        </w:rPr>
        <w:t>unionnaise d</w:t>
      </w:r>
      <w:r>
        <w:rPr>
          <w:rtl w:val="0"/>
        </w:rPr>
        <w:t>’</w:t>
      </w:r>
      <w:r>
        <w:rPr>
          <w:rtl w:val="0"/>
        </w:rPr>
        <w:t>Athl</w:t>
      </w:r>
      <w:r>
        <w:rPr>
          <w:rtl w:val="0"/>
        </w:rPr>
        <w:t>é</w:t>
      </w:r>
      <w:r>
        <w:rPr>
          <w:rtl w:val="0"/>
        </w:rPr>
        <w:t>tisme, et est ouverte aux licenci</w:t>
      </w:r>
      <w:r>
        <w:rPr>
          <w:rtl w:val="0"/>
        </w:rPr>
        <w:t>é</w:t>
      </w:r>
      <w:r>
        <w:rPr>
          <w:rtl w:val="0"/>
        </w:rPr>
        <w:t>s des cat</w:t>
      </w:r>
      <w:r>
        <w:rPr>
          <w:rtl w:val="0"/>
        </w:rPr>
        <w:t>é</w:t>
      </w:r>
      <w:r>
        <w:rPr>
          <w:rtl w:val="0"/>
        </w:rPr>
        <w:t>gorie suivantes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 de texte"/>
      </w:pPr>
    </w:p>
    <w:p>
      <w:pPr>
        <w:pStyle w:val="Corps de texte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Cadets Hommes / Femmes</w:t>
      </w:r>
    </w:p>
    <w:p>
      <w:pPr>
        <w:pStyle w:val="Corps de texte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Juniors Hommes / Femmes</w:t>
      </w:r>
    </w:p>
    <w:p>
      <w:pPr>
        <w:pStyle w:val="Corps de texte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Espoirs Hommes / Femmes</w:t>
      </w:r>
    </w:p>
    <w:p>
      <w:pPr>
        <w:pStyle w:val="Corps de texte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Seniors Hommes / Femmes</w:t>
      </w:r>
    </w:p>
    <w:p>
      <w:pPr>
        <w:pStyle w:val="Corps de texte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Masters 0-</w:t>
      </w:r>
      <w:r>
        <w:rPr>
          <w:rtl w:val="0"/>
          <w:lang w:val="fr-FR"/>
        </w:rPr>
        <w:t xml:space="preserve"> 1 </w:t>
      </w:r>
      <w:r>
        <w:rPr>
          <w:rtl w:val="0"/>
          <w:lang w:val="fr-FR"/>
        </w:rPr>
        <w:t xml:space="preserve">– </w:t>
      </w:r>
      <w:r>
        <w:rPr>
          <w:rtl w:val="0"/>
          <w:lang w:val="fr-FR"/>
        </w:rPr>
        <w:t xml:space="preserve">2 </w:t>
      </w:r>
      <w:r>
        <w:rPr>
          <w:rtl w:val="0"/>
          <w:lang w:val="fr-FR"/>
        </w:rPr>
        <w:t xml:space="preserve">– </w:t>
      </w:r>
      <w:r>
        <w:rPr>
          <w:rtl w:val="0"/>
          <w:lang w:val="fr-FR"/>
        </w:rPr>
        <w:t xml:space="preserve">3 </w:t>
      </w:r>
      <w:r>
        <w:rPr>
          <w:rtl w:val="0"/>
          <w:lang w:val="fr-FR"/>
        </w:rPr>
        <w:t xml:space="preserve">– </w:t>
      </w:r>
      <w:r>
        <w:rPr>
          <w:rtl w:val="0"/>
          <w:lang w:val="fr-FR"/>
        </w:rPr>
        <w:t xml:space="preserve">4 </w:t>
      </w:r>
      <w:r>
        <w:rPr>
          <w:rtl w:val="0"/>
          <w:lang w:val="fr-FR"/>
        </w:rPr>
        <w:t xml:space="preserve">-5- 6- 7- 8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Hommes / Femmes</w:t>
      </w:r>
    </w:p>
    <w:p>
      <w:pPr>
        <w:pStyle w:val="Corps de texte"/>
      </w:pPr>
    </w:p>
    <w:p>
      <w:pPr>
        <w:pStyle w:val="Corps de texte"/>
        <w:ind w:left="708" w:firstLine="0"/>
      </w:pPr>
      <w:r>
        <w:rPr>
          <w:rtl w:val="0"/>
          <w:lang w:val="fr-FR"/>
        </w:rPr>
        <w:t>Et aux non- 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s. </w:t>
      </w:r>
    </w:p>
    <w:p>
      <w:pPr>
        <w:pStyle w:val="Corps de texte"/>
        <w:ind w:left="708" w:firstLine="0"/>
      </w:pPr>
      <w:r>
        <w:rPr>
          <w:rtl w:val="0"/>
          <w:lang w:val="fr-FR"/>
        </w:rPr>
        <w:t>Le nombre de participants est limit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300 coureurs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II) CONDITIONS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Avant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engager un coureur, les clubs doivent s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assur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que chaque concurrent est apte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pratique de la discipline et poss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un certificat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dical de non contre-indication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pratique de ce sport, datant de moins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an au jour de la course </w:t>
      </w:r>
      <w:r>
        <w:rPr>
          <w:rtl w:val="0"/>
          <w:lang w:val="fr-FR"/>
        </w:rPr>
        <w:t xml:space="preserve">. La fourniture de la licence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jour sera exig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</w:t>
      </w:r>
      <w:r>
        <w:rPr>
          <w:rtl w:val="0"/>
          <w:lang w:val="fr-FR"/>
        </w:rPr>
        <w:t>Les non-licenci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seront accept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sous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 de fournir un certificat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dical original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photocopie certifi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conforme, datant de moins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an.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III) DEPART ET ARRIVEE</w:t>
      </w:r>
      <w:r>
        <w:rPr>
          <w:b w:val="1"/>
          <w:bCs w:val="1"/>
          <w:u w:val="single"/>
          <w:rtl w:val="0"/>
          <w:lang w:val="fr-FR"/>
        </w:rPr>
        <w:t> </w:t>
      </w:r>
      <w:r>
        <w:rPr>
          <w:rtl w:val="0"/>
          <w:lang w:val="fr-FR"/>
        </w:rPr>
        <w:t xml:space="preserve">: Ils auront lieu </w:t>
      </w:r>
      <w:r>
        <w:rPr>
          <w:rtl w:val="0"/>
          <w:lang w:val="fr-FR"/>
        </w:rPr>
        <w:t xml:space="preserve"> au stade du 23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km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Plaine des Cafres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8h00.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IV) MATERIEL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Une tenue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cente est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rative (d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bardeur ou tee-shirt).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V) RAVITAILLEMENT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Des points de ravitaillement seront install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du parcours, selon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glementation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VI) SECURITE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ensemble du parcours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tant ouvert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circulation, il est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concurrents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prudents en respectant strictement le code de la route.</w:t>
      </w:r>
    </w:p>
    <w:p>
      <w:pPr>
        <w:pStyle w:val="Standard"/>
        <w:jc w:val="both"/>
      </w:pPr>
      <w:r>
        <w:rPr>
          <w:rtl w:val="0"/>
          <w:lang w:val="fr-FR"/>
        </w:rPr>
        <w:t xml:space="preserve"> -L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preuve sera encadr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des officiels pourvus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signe distinctif</w:t>
      </w:r>
      <w:r>
        <w:rPr>
          <w:rtl w:val="0"/>
          <w:lang w:val="fr-FR"/>
        </w:rPr>
        <w:t xml:space="preserve"> (Exemple: </w:t>
      </w:r>
      <w:r>
        <w:rPr>
          <w:rtl w:val="0"/>
          <w:lang w:val="fr-FR"/>
        </w:rPr>
        <w:t>Police Municipale</w:t>
      </w:r>
      <w:r>
        <w:rPr>
          <w:rtl w:val="0"/>
          <w:lang w:val="fr-FR"/>
        </w:rPr>
        <w:t>)</w:t>
      </w:r>
    </w:p>
    <w:p>
      <w:pPr>
        <w:pStyle w:val="Standard"/>
        <w:jc w:val="both"/>
      </w:pPr>
      <w:r>
        <w:rPr>
          <w:rtl w:val="0"/>
          <w:lang w:val="fr-FR"/>
        </w:rPr>
        <w:t xml:space="preserve"> -Le Directeur de la course sera en liaison permanent avec tous ces services.</w:t>
      </w:r>
    </w:p>
    <w:p>
      <w:pPr>
        <w:pStyle w:val="Standard"/>
        <w:jc w:val="both"/>
      </w:pPr>
      <w:r>
        <w:rPr>
          <w:rtl w:val="0"/>
          <w:lang w:val="fr-FR"/>
        </w:rPr>
        <w:t xml:space="preserve"> -Des signaleurs en possession de l'arr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fectoral et munis d'un gilet sont plac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chaque intersection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signaler aux autres usagers de la route le passage de la course.</w:t>
      </w:r>
    </w:p>
    <w:p>
      <w:pPr>
        <w:pStyle w:val="Standard"/>
        <w:jc w:val="both"/>
      </w:pPr>
      <w:r>
        <w:rPr>
          <w:rtl w:val="0"/>
          <w:lang w:val="fr-FR"/>
        </w:rPr>
        <w:t xml:space="preserve"> -La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dicale est assur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un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decin et de </w:t>
      </w:r>
      <w:r>
        <w:rPr>
          <w:rtl w:val="0"/>
          <w:lang w:val="fr-FR"/>
        </w:rPr>
        <w:t>1</w:t>
      </w:r>
      <w:r>
        <w:rPr>
          <w:rtl w:val="0"/>
          <w:lang w:val="fr-FR"/>
        </w:rPr>
        <w:t xml:space="preserve"> ambulances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 </w:t>
      </w:r>
    </w:p>
    <w:p>
      <w:pPr>
        <w:pStyle w:val="Standard"/>
        <w:jc w:val="both"/>
      </w:pPr>
      <w:r>
        <w:rPr>
          <w:b w:val="1"/>
          <w:bCs w:val="1"/>
          <w:rtl w:val="0"/>
          <w:lang w:val="fr-FR"/>
        </w:rPr>
        <w:t xml:space="preserve"> </w:t>
      </w:r>
      <w:r>
        <w:rPr>
          <w:rtl w:val="0"/>
          <w:lang w:val="fr-FR"/>
        </w:rPr>
        <w:t>-Une voiture ouvreuse suivie de motos et/ou de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los,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viendra le public de l'arriv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 course.</w:t>
      </w:r>
    </w:p>
    <w:p>
      <w:pPr>
        <w:pStyle w:val="Standard"/>
        <w:jc w:val="both"/>
      </w:pPr>
      <w:r>
        <w:rPr>
          <w:b w:val="1"/>
          <w:bCs w:val="1"/>
          <w:rtl w:val="0"/>
          <w:lang w:val="fr-FR"/>
        </w:rPr>
        <w:t xml:space="preserve"> </w:t>
      </w:r>
      <w:r>
        <w:rPr>
          <w:rtl w:val="0"/>
          <w:lang w:val="fr-FR"/>
        </w:rPr>
        <w:t>-La fermeture de la course sera assur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une ambulance .</w:t>
      </w:r>
    </w:p>
    <w:p>
      <w:pPr>
        <w:pStyle w:val="Standard"/>
        <w:jc w:val="both"/>
      </w:pPr>
      <w:r>
        <w:rPr>
          <w:b w:val="1"/>
          <w:bCs w:val="1"/>
          <w:rtl w:val="0"/>
          <w:lang w:val="fr-FR"/>
        </w:rPr>
        <w:t>-</w:t>
      </w:r>
      <w:r>
        <w:rPr>
          <w:rtl w:val="0"/>
          <w:lang w:val="fr-FR"/>
        </w:rPr>
        <w:t xml:space="preserve">Les coureurs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pieds devront en permanence emprunter le 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droit de la chauss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</w:t>
      </w: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VII) DROIT D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INSCRIPTION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Les inscriptions devront parvenir 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 xml:space="preserve">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"http://www.sportpro.re"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www.sportpro.re</w:t>
      </w:r>
      <w:r>
        <w:rPr/>
        <w:fldChar w:fldCharType="end" w:fldLock="0"/>
      </w:r>
    </w:p>
    <w:p>
      <w:pPr>
        <w:pStyle w:val="Standard"/>
        <w:jc w:val="both"/>
      </w:pPr>
    </w:p>
    <w:p>
      <w:pPr>
        <w:pStyle w:val="Standard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Participation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la course est de 1</w:t>
      </w:r>
      <w:r>
        <w:rPr>
          <w:b w:val="1"/>
          <w:bCs w:val="1"/>
          <w:rtl w:val="0"/>
          <w:lang w:val="fr-FR"/>
        </w:rPr>
        <w:t>2</w:t>
      </w:r>
      <w:r>
        <w:rPr>
          <w:b w:val="1"/>
          <w:bCs w:val="1"/>
          <w:rtl w:val="0"/>
          <w:lang w:val="fr-FR"/>
        </w:rPr>
        <w:t xml:space="preserve"> € </w:t>
      </w:r>
      <w:r>
        <w:rPr>
          <w:b w:val="1"/>
          <w:bCs w:val="1"/>
          <w:rtl w:val="0"/>
          <w:lang w:val="fr-FR"/>
        </w:rPr>
        <w:t>pour les licenci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 et de 1</w:t>
      </w:r>
      <w:r>
        <w:rPr>
          <w:b w:val="1"/>
          <w:bCs w:val="1"/>
          <w:rtl w:val="0"/>
          <w:lang w:val="fr-FR"/>
        </w:rPr>
        <w:t>4</w:t>
      </w:r>
      <w:r>
        <w:rPr>
          <w:b w:val="1"/>
          <w:bCs w:val="1"/>
          <w:rtl w:val="0"/>
          <w:lang w:val="fr-FR"/>
        </w:rPr>
        <w:t xml:space="preserve"> € </w:t>
      </w:r>
      <w:r>
        <w:rPr>
          <w:b w:val="1"/>
          <w:bCs w:val="1"/>
          <w:rtl w:val="0"/>
          <w:lang w:val="fr-FR"/>
        </w:rPr>
        <w:t>pour les non-licenci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s.</w:t>
      </w:r>
    </w:p>
    <w:p>
      <w:pPr>
        <w:pStyle w:val="Standard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Informations compl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mentaires sur les sites suivants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"http://www.caplainedescafres.re"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www.caplainedescafres.re</w:t>
      </w:r>
      <w:r>
        <w:rPr/>
        <w:fldChar w:fldCharType="end" w:fldLock="0"/>
      </w:r>
      <w:r>
        <w:rPr>
          <w:b w:val="1"/>
          <w:bCs w:val="1"/>
          <w:rtl w:val="0"/>
          <w:lang w:val="fr-FR"/>
        </w:rPr>
        <w:t xml:space="preserve"> ou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"http://www.sportpro.re"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www.sportpro.re</w:t>
      </w:r>
      <w:r>
        <w:rPr/>
        <w:fldChar w:fldCharType="end" w:fldLock="0"/>
      </w: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  <w:jc w:val="both"/>
      </w:pPr>
    </w:p>
    <w:p>
      <w:pPr>
        <w:pStyle w:val="Corps de texte"/>
      </w:pPr>
      <w:r>
        <w:rPr>
          <w:b w:val="1"/>
          <w:bCs w:val="1"/>
          <w:u w:val="single"/>
          <w:rtl w:val="0"/>
          <w:lang w:val="fr-FR"/>
        </w:rPr>
        <w:t>VIII) REMISE DES DOSSARDS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 xml:space="preserve"> La date et le lieu de la remise des dossards seront pr</w:t>
      </w:r>
      <w:r>
        <w:rPr>
          <w:rtl w:val="0"/>
        </w:rPr>
        <w:t>é</w:t>
      </w:r>
      <w:r>
        <w:rPr>
          <w:rtl w:val="0"/>
        </w:rPr>
        <w:t>cis</w:t>
      </w:r>
      <w:r>
        <w:rPr>
          <w:rtl w:val="0"/>
        </w:rPr>
        <w:t>é</w:t>
      </w:r>
      <w:r>
        <w:rPr>
          <w:rtl w:val="0"/>
        </w:rPr>
        <w:t>s ult</w:t>
      </w:r>
      <w:r>
        <w:rPr>
          <w:rtl w:val="0"/>
        </w:rPr>
        <w:t>é</w:t>
      </w:r>
      <w:r>
        <w:rPr>
          <w:rtl w:val="0"/>
        </w:rPr>
        <w:t>rieurement</w:t>
      </w:r>
    </w:p>
    <w:p>
      <w:pPr>
        <w:pStyle w:val="Corps de texte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IX) CLASSEMENT ET  RECOMPENSES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</w:p>
    <w:p>
      <w:pPr>
        <w:pStyle w:val="Standard"/>
        <w:jc w:val="both"/>
      </w:pP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compenses aux trois premiers de chaque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 Hommes et Femmes, 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non-licenci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Standard"/>
        <w:jc w:val="both"/>
      </w:pPr>
      <w:r>
        <w:rPr>
          <w:rtl w:val="0"/>
          <w:lang w:val="fr-FR"/>
        </w:rPr>
        <w:t>Des primes seront attribu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aux trois premiers du classement scratch Hommes et Femmes </w:t>
      </w:r>
    </w:p>
    <w:p>
      <w:pPr>
        <w:pStyle w:val="Standard"/>
        <w:jc w:val="both"/>
      </w:pPr>
      <w:r>
        <w:rPr>
          <w:rtl w:val="0"/>
          <w:lang w:val="fr-FR"/>
        </w:rPr>
        <w:t xml:space="preserve">Un tee-shirt sera remis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chaque concurrent. </w:t>
      </w:r>
    </w:p>
    <w:p>
      <w:pPr>
        <w:pStyle w:val="Standard"/>
        <w:jc w:val="both"/>
      </w:pPr>
    </w:p>
    <w:p>
      <w:pPr>
        <w:pStyle w:val="Titre 2"/>
      </w:pPr>
      <w:r>
        <w:rPr>
          <w:rtl w:val="0"/>
        </w:rPr>
        <w:t>X) DROITS A L</w:t>
      </w:r>
      <w:r>
        <w:rPr>
          <w:rtl w:val="0"/>
        </w:rPr>
        <w:t>’</w:t>
      </w:r>
      <w:r>
        <w:rPr>
          <w:rtl w:val="0"/>
        </w:rPr>
        <w:t>IMAGE</w:t>
      </w:r>
    </w:p>
    <w:p>
      <w:pPr>
        <w:pStyle w:val="Standard"/>
        <w:jc w:val="both"/>
      </w:pPr>
      <w:r>
        <w:rPr>
          <w:rtl w:val="0"/>
          <w:lang w:val="fr-FR"/>
        </w:rPr>
        <w:t>Tout concurrent renonce express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valoir du droit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image pendant toute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 manifestation (avant-course, durant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preuve, remise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compenses etc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), comme il renonce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tout recours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encontre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organisateur et de ses partenaires 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utilisation faite de son image. Aucune image, aucune photographie et aucun film ne pourront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commercialis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accord du Club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Athl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tisme de la Plaine des Cafres, organisateur de la manifestation.</w:t>
      </w: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u w:val="single"/>
          <w:rtl w:val="0"/>
          <w:lang w:val="fr-FR"/>
        </w:rPr>
        <w:t>X) RECLAMATION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Toutes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clamations devront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faites au Directeur de la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tition, au plus tard 15 (quinze) minutes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dernier concurrent. Celles-ci seront examin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la Commission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Organisation agrandie du Chef Chronom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treur,  et de la Commission</w:t>
      </w:r>
      <w:r>
        <w:rPr>
          <w:rtl w:val="0"/>
          <w:lang w:val="fr-FR"/>
        </w:rPr>
        <w:t xml:space="preserve"> Running de la Ligue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unionnaise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Athl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tisme</w:t>
      </w:r>
    </w:p>
    <w:p>
      <w:pPr>
        <w:pStyle w:val="Standard"/>
        <w:jc w:val="both"/>
      </w:pPr>
    </w:p>
    <w:p>
      <w:pPr>
        <w:pStyle w:val="Corps de texte 2"/>
        <w:rPr>
          <w:b w:val="0"/>
          <w:bCs w:val="0"/>
        </w:rPr>
      </w:pPr>
      <w:r>
        <w:rPr>
          <w:b w:val="0"/>
          <w:bCs w:val="0"/>
          <w:rtl w:val="0"/>
          <w:lang w:val="fr-FR"/>
        </w:rPr>
        <w:t>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Organisation 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cline toute responsabilit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  <w:lang w:val="fr-FR"/>
        </w:rPr>
        <w:t>en cas d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accident, de vol et de non-respect du pr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sent r</w:t>
      </w:r>
      <w:r>
        <w:rPr>
          <w:b w:val="0"/>
          <w:bCs w:val="0"/>
          <w:rtl w:val="0"/>
          <w:lang w:val="fr-FR"/>
        </w:rPr>
        <w:t>è</w:t>
      </w:r>
      <w:r>
        <w:rPr>
          <w:b w:val="0"/>
          <w:bCs w:val="0"/>
          <w:rtl w:val="0"/>
          <w:lang w:val="fr-FR"/>
        </w:rPr>
        <w:t>glement.</w:t>
      </w:r>
    </w:p>
    <w:p>
      <w:pPr>
        <w:pStyle w:val="Standard"/>
        <w:jc w:val="both"/>
      </w:pPr>
    </w:p>
    <w:p>
      <w:pPr>
        <w:pStyle w:val="Corps de texte"/>
        <w:rPr>
          <w:b w:val="1"/>
          <w:bCs w:val="1"/>
        </w:rPr>
      </w:pPr>
    </w:p>
    <w:p>
      <w:pPr>
        <w:pStyle w:val="Standard"/>
        <w:jc w:val="both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  <w:jc w:val="both"/>
      </w:pP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ab/>
        <w:tab/>
        <w:t>La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sidente </w:t>
      </w: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jc w:val="both"/>
      </w:pPr>
      <w:r>
        <w:rPr>
          <w:b w:val="1"/>
          <w:bCs w:val="1"/>
          <w:lang w:val="fr-FR"/>
        </w:rPr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            Marl</w:t>
      </w:r>
      <w:r>
        <w:rPr>
          <w:b w:val="1"/>
          <w:bCs w:val="1"/>
          <w:rtl w:val="0"/>
          <w:lang w:val="en-US"/>
        </w:rPr>
        <w:t>è</w:t>
      </w:r>
      <w:r>
        <w:rPr>
          <w:b w:val="1"/>
          <w:bCs w:val="1"/>
          <w:rtl w:val="0"/>
          <w:lang w:val="en-US"/>
        </w:rPr>
        <w:t>ne CHANE-SEE-CHU</w:t>
      </w:r>
    </w:p>
    <w:sectPr>
      <w:headerReference w:type="default" r:id="rId4"/>
      <w:footerReference w:type="default" r:id="rId5"/>
      <w:pgSz w:w="11900" w:h="16840" w:orient="portrait"/>
      <w:pgMar w:top="426" w:right="1417" w:bottom="142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1780"/>
          <w:tab w:val="num" w:pos="1948"/>
          <w:tab w:val="left" w:pos="2140"/>
        </w:tabs>
        <w:ind w:left="17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">
    <w:name w:val="Titre"/>
    <w:next w:val="Sous-titre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fr-FR"/>
    </w:rPr>
  </w:style>
  <w:style w:type="paragraph" w:styleId="Sous-titre">
    <w:name w:val="Sous-titre"/>
    <w:next w:val="Corps de text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Titre 2">
    <w:name w:val="Titre 2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de texte 2">
    <w:name w:val="Corps de texte 2"/>
    <w:next w:val="Corps de texte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